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E6" w:rsidRPr="00E2188D" w:rsidRDefault="00B23E82" w:rsidP="00B23E82">
      <w:pPr>
        <w:jc w:val="center"/>
        <w:rPr>
          <w:rFonts w:ascii="Century Gothic" w:hAnsi="Century Gothic" w:cstheme="minorHAnsi"/>
          <w:b/>
          <w:sz w:val="28"/>
          <w:szCs w:val="28"/>
          <w:u w:val="single"/>
        </w:rPr>
      </w:pPr>
      <w:bookmarkStart w:id="0" w:name="_GoBack"/>
      <w:bookmarkEnd w:id="0"/>
      <w:r w:rsidRPr="00E2188D">
        <w:rPr>
          <w:rFonts w:ascii="Century Gothic" w:hAnsi="Century Gothic" w:cstheme="minorHAnsi"/>
          <w:b/>
          <w:sz w:val="28"/>
          <w:szCs w:val="28"/>
          <w:u w:val="single"/>
        </w:rPr>
        <w:t>Rationale</w:t>
      </w:r>
    </w:p>
    <w:p w:rsidR="0091677E" w:rsidRPr="00E2188D" w:rsidRDefault="00E2188D" w:rsidP="0091677E">
      <w:pPr>
        <w:rPr>
          <w:rFonts w:ascii="Century Gothic" w:hAnsi="Century Gothic" w:cstheme="minorHAnsi"/>
          <w:sz w:val="23"/>
          <w:szCs w:val="23"/>
        </w:rPr>
      </w:pPr>
      <w:r w:rsidRPr="00E2188D">
        <w:rPr>
          <w:rFonts w:ascii="Century Gothic" w:hAnsi="Century Gothic" w:cstheme="minorHAnsi"/>
          <w:sz w:val="23"/>
          <w:szCs w:val="23"/>
        </w:rPr>
        <w:t>Once children have unlocked the key to reading through dec</w:t>
      </w:r>
      <w:r w:rsidR="00DE0351">
        <w:rPr>
          <w:rFonts w:ascii="Century Gothic" w:hAnsi="Century Gothic" w:cstheme="minorHAnsi"/>
          <w:sz w:val="23"/>
          <w:szCs w:val="23"/>
        </w:rPr>
        <w:t>oding and fluency</w:t>
      </w:r>
      <w:r w:rsidRPr="00E2188D">
        <w:rPr>
          <w:rFonts w:ascii="Century Gothic" w:hAnsi="Century Gothic" w:cstheme="minorHAnsi"/>
          <w:sz w:val="23"/>
          <w:szCs w:val="23"/>
        </w:rPr>
        <w:t xml:space="preserve"> they can begin to move from learning to read</w:t>
      </w:r>
      <w:r w:rsidR="0091677E" w:rsidRPr="00E2188D">
        <w:rPr>
          <w:rFonts w:ascii="Century Gothic" w:hAnsi="Century Gothic" w:cstheme="minorHAnsi"/>
          <w:sz w:val="23"/>
          <w:szCs w:val="23"/>
        </w:rPr>
        <w:t xml:space="preserve"> to read</w:t>
      </w:r>
      <w:r w:rsidRPr="00E2188D">
        <w:rPr>
          <w:rFonts w:ascii="Century Gothic" w:hAnsi="Century Gothic" w:cstheme="minorHAnsi"/>
          <w:sz w:val="23"/>
          <w:szCs w:val="23"/>
        </w:rPr>
        <w:t>ing</w:t>
      </w:r>
      <w:r w:rsidR="0091677E" w:rsidRPr="00E2188D">
        <w:rPr>
          <w:rFonts w:ascii="Century Gothic" w:hAnsi="Century Gothic" w:cstheme="minorHAnsi"/>
          <w:sz w:val="23"/>
          <w:szCs w:val="23"/>
        </w:rPr>
        <w:t xml:space="preserve"> to learn.</w:t>
      </w:r>
    </w:p>
    <w:p w:rsidR="0091677E" w:rsidRPr="00E2188D" w:rsidRDefault="0091677E" w:rsidP="00B23E82">
      <w:pPr>
        <w:rPr>
          <w:rFonts w:ascii="Century Gothic" w:hAnsi="Century Gothic" w:cstheme="minorHAnsi"/>
          <w:sz w:val="23"/>
          <w:szCs w:val="23"/>
        </w:rPr>
      </w:pPr>
      <w:r w:rsidRPr="00E2188D">
        <w:rPr>
          <w:rFonts w:ascii="Century Gothic" w:hAnsi="Century Gothic" w:cstheme="minorHAnsi"/>
          <w:sz w:val="23"/>
          <w:szCs w:val="23"/>
        </w:rPr>
        <w:t xml:space="preserve">As children progress through primary school and into their secondary school, reading to learn becomes the key to </w:t>
      </w:r>
      <w:r w:rsidR="00E2188D" w:rsidRPr="00E2188D">
        <w:rPr>
          <w:rFonts w:ascii="Century Gothic" w:hAnsi="Century Gothic" w:cstheme="minorHAnsi"/>
          <w:sz w:val="23"/>
          <w:szCs w:val="23"/>
        </w:rPr>
        <w:t xml:space="preserve">fulfilling </w:t>
      </w:r>
      <w:r w:rsidRPr="00E2188D">
        <w:rPr>
          <w:rFonts w:ascii="Century Gothic" w:hAnsi="Century Gothic" w:cstheme="minorHAnsi"/>
          <w:sz w:val="23"/>
          <w:szCs w:val="23"/>
        </w:rPr>
        <w:t>their potential across the curriculum, not simply in their English lessons.</w:t>
      </w:r>
    </w:p>
    <w:p w:rsidR="0091677E" w:rsidRPr="00E2188D" w:rsidRDefault="0091677E" w:rsidP="0091677E">
      <w:pPr>
        <w:rPr>
          <w:rFonts w:ascii="Century Gothic" w:hAnsi="Century Gothic" w:cstheme="minorHAnsi"/>
          <w:b/>
          <w:sz w:val="23"/>
          <w:szCs w:val="23"/>
          <w:u w:val="single"/>
        </w:rPr>
      </w:pPr>
      <w:r w:rsidRPr="00E2188D">
        <w:rPr>
          <w:rFonts w:ascii="Century Gothic" w:hAnsi="Century Gothic" w:cstheme="minorHAnsi"/>
          <w:b/>
          <w:sz w:val="23"/>
          <w:szCs w:val="23"/>
          <w:u w:val="single"/>
        </w:rPr>
        <w:t xml:space="preserve">Disciplinary Literacy </w:t>
      </w:r>
    </w:p>
    <w:p w:rsidR="0091677E" w:rsidRPr="00E2188D" w:rsidRDefault="00DF3510" w:rsidP="0091677E">
      <w:pPr>
        <w:rPr>
          <w:rFonts w:ascii="Century Gothic" w:hAnsi="Century Gothic" w:cstheme="minorHAnsi"/>
          <w:sz w:val="23"/>
          <w:szCs w:val="23"/>
        </w:rPr>
      </w:pPr>
      <w:r w:rsidRPr="00E2188D">
        <w:rPr>
          <w:rFonts w:ascii="Century Gothic" w:hAnsi="Century Gothic" w:cstheme="minorHAnsi"/>
          <w:noProof/>
          <w:sz w:val="23"/>
          <w:szCs w:val="23"/>
          <w:lang w:eastAsia="en-GB"/>
        </w:rPr>
        <w:drawing>
          <wp:anchor distT="0" distB="0" distL="114300" distR="114300" simplePos="0" relativeHeight="251658240" behindDoc="1" locked="0" layoutInCell="1" allowOverlap="1">
            <wp:simplePos x="0" y="0"/>
            <wp:positionH relativeFrom="margin">
              <wp:posOffset>1045845</wp:posOffset>
            </wp:positionH>
            <wp:positionV relativeFrom="paragraph">
              <wp:posOffset>1052195</wp:posOffset>
            </wp:positionV>
            <wp:extent cx="3735070" cy="4343400"/>
            <wp:effectExtent l="0" t="0" r="0" b="0"/>
            <wp:wrapTopAndBottom/>
            <wp:docPr id="1" name="Picture 1" descr="Five Things I Wish I&amp;#39;d Known About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Things I Wish I&amp;#39;d Known About Literacy"/>
                    <pic:cNvPicPr>
                      <a:picLocks noChangeAspect="1" noChangeArrowheads="1"/>
                    </pic:cNvPicPr>
                  </pic:nvPicPr>
                  <pic:blipFill rotWithShape="1">
                    <a:blip r:embed="rId5">
                      <a:extLst>
                        <a:ext uri="{28A0092B-C50C-407E-A947-70E740481C1C}">
                          <a14:useLocalDpi xmlns:a14="http://schemas.microsoft.com/office/drawing/2010/main" val="0"/>
                        </a:ext>
                      </a:extLst>
                    </a:blip>
                    <a:srcRect l="9538" r="8968" b="4193"/>
                    <a:stretch/>
                  </pic:blipFill>
                  <pic:spPr bwMode="auto">
                    <a:xfrm>
                      <a:off x="0" y="0"/>
                      <a:ext cx="3735070" cy="434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77E" w:rsidRPr="00E2188D">
        <w:rPr>
          <w:rFonts w:ascii="Century Gothic" w:hAnsi="Century Gothic" w:cstheme="minorHAnsi"/>
          <w:sz w:val="23"/>
          <w:szCs w:val="23"/>
        </w:rPr>
        <w:t xml:space="preserve">The </w:t>
      </w:r>
      <w:r w:rsidR="004E439C" w:rsidRPr="00E2188D">
        <w:rPr>
          <w:rFonts w:ascii="Century Gothic" w:hAnsi="Century Gothic" w:cstheme="minorHAnsi"/>
          <w:sz w:val="23"/>
          <w:szCs w:val="23"/>
        </w:rPr>
        <w:t>EEF</w:t>
      </w:r>
      <w:r w:rsidR="0091677E" w:rsidRPr="00E2188D">
        <w:rPr>
          <w:rFonts w:ascii="Century Gothic" w:hAnsi="Century Gothic" w:cstheme="minorHAnsi"/>
          <w:sz w:val="23"/>
          <w:szCs w:val="23"/>
        </w:rPr>
        <w:t xml:space="preserve"> states that, </w:t>
      </w:r>
      <w:r w:rsidR="004E439C" w:rsidRPr="00E2188D">
        <w:rPr>
          <w:rFonts w:ascii="Century Gothic" w:hAnsi="Century Gothic" w:cstheme="minorHAnsi"/>
          <w:sz w:val="23"/>
          <w:szCs w:val="23"/>
        </w:rPr>
        <w:t>“Disciplinary literacy is an approach to improving literacy across the curriculum. It recognises that literacy skills are both general and subject specific, emphasising the value of supporting teachers in every subject to teach students how to read, write and communicate effectively in their subjects.”</w:t>
      </w:r>
    </w:p>
    <w:p w:rsidR="00DF3510" w:rsidRPr="00E2188D" w:rsidRDefault="00DF3510" w:rsidP="00DF3510">
      <w:pPr>
        <w:jc w:val="center"/>
        <w:rPr>
          <w:rFonts w:ascii="Century Gothic" w:hAnsi="Century Gothic" w:cstheme="minorHAnsi"/>
          <w:i/>
          <w:sz w:val="23"/>
          <w:szCs w:val="23"/>
        </w:rPr>
      </w:pPr>
      <w:r w:rsidRPr="00E2188D">
        <w:rPr>
          <w:rFonts w:ascii="Century Gothic" w:hAnsi="Century Gothic" w:cstheme="minorHAnsi"/>
          <w:i/>
          <w:sz w:val="23"/>
          <w:szCs w:val="23"/>
        </w:rPr>
        <w:t>EEF - Improving Literacy in Secondary Schools</w:t>
      </w:r>
    </w:p>
    <w:p w:rsidR="00DF3510" w:rsidRDefault="00DF3510" w:rsidP="0091677E">
      <w:pPr>
        <w:rPr>
          <w:rFonts w:ascii="Century Gothic" w:hAnsi="Century Gothic" w:cstheme="minorHAnsi"/>
          <w:sz w:val="23"/>
          <w:szCs w:val="23"/>
        </w:rPr>
      </w:pPr>
      <w:r w:rsidRPr="00DF3510">
        <w:rPr>
          <w:rFonts w:ascii="Century Gothic" w:hAnsi="Century Gothic" w:cstheme="minorHAnsi"/>
          <w:sz w:val="23"/>
          <w:szCs w:val="23"/>
        </w:rPr>
        <w:t>It is important to be clear that disciplinary</w:t>
      </w:r>
      <w:r>
        <w:rPr>
          <w:rFonts w:ascii="Century Gothic" w:hAnsi="Century Gothic" w:cstheme="minorHAnsi"/>
          <w:sz w:val="23"/>
          <w:szCs w:val="23"/>
        </w:rPr>
        <w:t xml:space="preserve"> literacy</w:t>
      </w:r>
      <w:r w:rsidRPr="00DF3510">
        <w:rPr>
          <w:rFonts w:ascii="Century Gothic" w:hAnsi="Century Gothic" w:cstheme="minorHAnsi"/>
          <w:sz w:val="23"/>
          <w:szCs w:val="23"/>
        </w:rPr>
        <w:t xml:space="preserve"> is </w:t>
      </w:r>
      <w:r>
        <w:rPr>
          <w:rFonts w:ascii="Century Gothic" w:hAnsi="Century Gothic" w:cstheme="minorHAnsi"/>
          <w:sz w:val="23"/>
          <w:szCs w:val="23"/>
        </w:rPr>
        <w:t xml:space="preserve">not simply reading in other areas of the curriculum – it is the explicit teaching of how to read in each of these areas. The following blog gives clear examples of this: </w:t>
      </w:r>
      <w:hyperlink r:id="rId6" w:history="1">
        <w:r w:rsidRPr="00D433F0">
          <w:rPr>
            <w:rStyle w:val="Hyperlink"/>
            <w:rFonts w:ascii="Century Gothic" w:hAnsi="Century Gothic" w:cstheme="minorHAnsi"/>
            <w:sz w:val="23"/>
            <w:szCs w:val="23"/>
          </w:rPr>
          <w:t>https://bedrocklearning.org/blog/disciplinary-literacy-what-it-is-and-why-its-important/</w:t>
        </w:r>
      </w:hyperlink>
    </w:p>
    <w:p w:rsidR="003A23EC" w:rsidRDefault="0091677E" w:rsidP="0091677E">
      <w:pPr>
        <w:rPr>
          <w:rFonts w:ascii="Century Gothic" w:hAnsi="Century Gothic" w:cstheme="minorHAnsi"/>
          <w:sz w:val="23"/>
          <w:szCs w:val="23"/>
        </w:rPr>
      </w:pPr>
      <w:r w:rsidRPr="00E2188D">
        <w:rPr>
          <w:rFonts w:ascii="Century Gothic" w:hAnsi="Century Gothic" w:cstheme="minorHAnsi"/>
          <w:sz w:val="23"/>
          <w:szCs w:val="23"/>
        </w:rPr>
        <w:lastRenderedPageBreak/>
        <w:t xml:space="preserve">By </w:t>
      </w:r>
      <w:r w:rsidR="004E439C" w:rsidRPr="00E2188D">
        <w:rPr>
          <w:rFonts w:ascii="Century Gothic" w:hAnsi="Century Gothic" w:cstheme="minorHAnsi"/>
          <w:sz w:val="23"/>
          <w:szCs w:val="23"/>
        </w:rPr>
        <w:t xml:space="preserve">recognising that the skills needed to read as a historian are different to those needed to read as a scientist, children can apply the relevant skills within the context of a </w:t>
      </w:r>
      <w:r w:rsidR="00920CF1" w:rsidRPr="00E2188D">
        <w:rPr>
          <w:rFonts w:ascii="Century Gothic" w:hAnsi="Century Gothic" w:cstheme="minorHAnsi"/>
          <w:sz w:val="23"/>
          <w:szCs w:val="23"/>
        </w:rPr>
        <w:t>specific</w:t>
      </w:r>
      <w:r w:rsidR="004E439C" w:rsidRPr="00E2188D">
        <w:rPr>
          <w:rFonts w:ascii="Century Gothic" w:hAnsi="Century Gothic" w:cstheme="minorHAnsi"/>
          <w:sz w:val="23"/>
          <w:szCs w:val="23"/>
        </w:rPr>
        <w:t xml:space="preserve"> field and become competent and successful learners.</w:t>
      </w:r>
      <w:r w:rsidRPr="00E2188D">
        <w:rPr>
          <w:rFonts w:ascii="Century Gothic" w:hAnsi="Century Gothic" w:cstheme="minorHAnsi"/>
          <w:sz w:val="23"/>
          <w:szCs w:val="23"/>
        </w:rPr>
        <w:t xml:space="preserve"> </w:t>
      </w:r>
    </w:p>
    <w:p w:rsidR="003A23EC" w:rsidRDefault="003A23EC" w:rsidP="0091677E">
      <w:pPr>
        <w:rPr>
          <w:rFonts w:ascii="Century Gothic" w:hAnsi="Century Gothic" w:cstheme="minorHAnsi"/>
          <w:sz w:val="23"/>
          <w:szCs w:val="23"/>
        </w:rPr>
      </w:pPr>
      <w:r>
        <w:rPr>
          <w:rFonts w:ascii="Century Gothic" w:hAnsi="Century Gothic" w:cstheme="minorHAnsi"/>
          <w:sz w:val="23"/>
          <w:szCs w:val="23"/>
        </w:rPr>
        <w:t>This is a skill that will be developed throughout secondary school and the</w:t>
      </w:r>
      <w:r w:rsidR="004E439C" w:rsidRPr="00E2188D">
        <w:rPr>
          <w:rFonts w:ascii="Century Gothic" w:hAnsi="Century Gothic" w:cstheme="minorHAnsi"/>
          <w:sz w:val="23"/>
          <w:szCs w:val="23"/>
        </w:rPr>
        <w:t xml:space="preserve"> EEF refers to disciplinary literacy in their Improving Literacy in Secondary Schools </w:t>
      </w:r>
      <w:r w:rsidR="00B76F14" w:rsidRPr="00E2188D">
        <w:rPr>
          <w:rFonts w:ascii="Century Gothic" w:hAnsi="Century Gothic" w:cstheme="minorHAnsi"/>
          <w:sz w:val="23"/>
          <w:szCs w:val="23"/>
        </w:rPr>
        <w:t>Guidance R</w:t>
      </w:r>
      <w:r w:rsidR="004E439C" w:rsidRPr="00E2188D">
        <w:rPr>
          <w:rFonts w:ascii="Century Gothic" w:hAnsi="Century Gothic" w:cstheme="minorHAnsi"/>
          <w:sz w:val="23"/>
          <w:szCs w:val="23"/>
        </w:rPr>
        <w:t>eport</w:t>
      </w:r>
      <w:r w:rsidR="00B76F14" w:rsidRPr="00E2188D">
        <w:rPr>
          <w:rFonts w:ascii="Century Gothic" w:hAnsi="Century Gothic" w:cstheme="minorHAnsi"/>
          <w:sz w:val="23"/>
          <w:szCs w:val="23"/>
        </w:rPr>
        <w:t>; however, laying the foundations for these skills in primary school, will be hugely beneficial to pupils as they make the transition from KS2 to KS3.</w:t>
      </w:r>
      <w:r w:rsidR="00DF3510">
        <w:rPr>
          <w:rFonts w:ascii="Century Gothic" w:hAnsi="Century Gothic" w:cstheme="minorHAnsi"/>
          <w:sz w:val="23"/>
          <w:szCs w:val="23"/>
        </w:rPr>
        <w:t xml:space="preserve"> </w:t>
      </w:r>
    </w:p>
    <w:p w:rsidR="003A23EC" w:rsidRDefault="00DF3510" w:rsidP="0091677E">
      <w:pPr>
        <w:rPr>
          <w:rFonts w:ascii="Century Gothic" w:hAnsi="Century Gothic" w:cstheme="minorHAnsi"/>
          <w:sz w:val="23"/>
          <w:szCs w:val="23"/>
        </w:rPr>
      </w:pPr>
      <w:r>
        <w:rPr>
          <w:rFonts w:ascii="Century Gothic" w:hAnsi="Century Gothic" w:cstheme="minorHAnsi"/>
          <w:sz w:val="23"/>
          <w:szCs w:val="23"/>
        </w:rPr>
        <w:t xml:space="preserve">We can do this by ensuring pupils </w:t>
      </w:r>
      <w:r w:rsidR="003A23EC" w:rsidRPr="003A23EC">
        <w:rPr>
          <w:rFonts w:ascii="Century Gothic" w:hAnsi="Century Gothic" w:cstheme="minorHAnsi"/>
          <w:sz w:val="23"/>
          <w:szCs w:val="23"/>
        </w:rPr>
        <w:t xml:space="preserve">are reading </w:t>
      </w:r>
      <w:r w:rsidR="003A23EC">
        <w:rPr>
          <w:rFonts w:ascii="Century Gothic" w:hAnsi="Century Gothic" w:cstheme="minorHAnsi"/>
          <w:sz w:val="23"/>
          <w:szCs w:val="23"/>
        </w:rPr>
        <w:t xml:space="preserve">quality texts which support their learning in other areas of the curriculum. Primary school literacy needs to be rich and varied, with non-fiction texts embedded within it in a meaningful way to enrich pupils learning at the time and prepare them for KS2 and KS3. </w:t>
      </w:r>
    </w:p>
    <w:p w:rsidR="0091677E" w:rsidRDefault="003A23EC" w:rsidP="0091677E">
      <w:pPr>
        <w:rPr>
          <w:rFonts w:ascii="Century Gothic" w:hAnsi="Century Gothic" w:cstheme="minorHAnsi"/>
          <w:sz w:val="23"/>
          <w:szCs w:val="23"/>
        </w:rPr>
      </w:pPr>
      <w:r>
        <w:rPr>
          <w:rFonts w:ascii="Century Gothic" w:hAnsi="Century Gothic" w:cstheme="minorHAnsi"/>
          <w:sz w:val="23"/>
          <w:szCs w:val="23"/>
        </w:rPr>
        <w:t>Sometimes, as teachers, we can seek ways to avoid text</w:t>
      </w:r>
      <w:r w:rsidR="002718E6">
        <w:rPr>
          <w:rFonts w:ascii="Century Gothic" w:hAnsi="Century Gothic" w:cstheme="minorHAnsi"/>
          <w:sz w:val="23"/>
          <w:szCs w:val="23"/>
        </w:rPr>
        <w:t xml:space="preserve"> in the wider curriculum</w:t>
      </w:r>
      <w:r>
        <w:rPr>
          <w:rFonts w:ascii="Century Gothic" w:hAnsi="Century Gothic" w:cstheme="minorHAnsi"/>
          <w:sz w:val="23"/>
          <w:szCs w:val="23"/>
        </w:rPr>
        <w:t xml:space="preserve">. We know </w:t>
      </w:r>
      <w:r w:rsidR="00EA7B00">
        <w:rPr>
          <w:rFonts w:ascii="Century Gothic" w:hAnsi="Century Gothic" w:cstheme="minorHAnsi"/>
          <w:sz w:val="23"/>
          <w:szCs w:val="23"/>
        </w:rPr>
        <w:t>reading</w:t>
      </w:r>
      <w:r>
        <w:rPr>
          <w:rFonts w:ascii="Century Gothic" w:hAnsi="Century Gothic" w:cstheme="minorHAnsi"/>
          <w:sz w:val="23"/>
          <w:szCs w:val="23"/>
        </w:rPr>
        <w:t xml:space="preserve"> can be a barrier for some pupils so we use PowerPoint presentations, videos or allow children to research themselves online in order to present information. All of these approaches have a place in the classroom but we must be conscious to provide opportunities for teaching to </w:t>
      </w:r>
      <w:r w:rsidR="00346F78">
        <w:rPr>
          <w:rFonts w:ascii="Century Gothic" w:hAnsi="Century Gothic" w:cstheme="minorHAnsi"/>
          <w:sz w:val="23"/>
          <w:szCs w:val="23"/>
        </w:rPr>
        <w:t xml:space="preserve">also </w:t>
      </w:r>
      <w:r>
        <w:rPr>
          <w:rFonts w:ascii="Century Gothic" w:hAnsi="Century Gothic" w:cstheme="minorHAnsi"/>
          <w:sz w:val="23"/>
          <w:szCs w:val="23"/>
        </w:rPr>
        <w:t>come through quality texts.</w:t>
      </w:r>
      <w:r w:rsidR="00EA7B00">
        <w:rPr>
          <w:rFonts w:ascii="Century Gothic" w:hAnsi="Century Gothic" w:cstheme="minorHAnsi"/>
          <w:sz w:val="23"/>
          <w:szCs w:val="23"/>
        </w:rPr>
        <w:t xml:space="preserve"> If pupils are not exposed to learning in this way, how will they ever develop the skills and resilience needed to be successful at it?</w:t>
      </w:r>
    </w:p>
    <w:p w:rsidR="00DF3510" w:rsidRPr="00DF3510" w:rsidRDefault="00DF3510" w:rsidP="00B23E82">
      <w:pPr>
        <w:rPr>
          <w:rFonts w:ascii="Century Gothic" w:hAnsi="Century Gothic" w:cstheme="minorHAnsi"/>
          <w:b/>
          <w:sz w:val="23"/>
          <w:szCs w:val="23"/>
          <w:u w:val="single"/>
        </w:rPr>
      </w:pPr>
      <w:r w:rsidRPr="00DF3510">
        <w:rPr>
          <w:rFonts w:ascii="Century Gothic" w:hAnsi="Century Gothic" w:cstheme="minorHAnsi"/>
          <w:b/>
          <w:sz w:val="23"/>
          <w:szCs w:val="23"/>
          <w:u w:val="single"/>
        </w:rPr>
        <w:t>Further Reading</w:t>
      </w:r>
    </w:p>
    <w:p w:rsidR="00DF3510" w:rsidRDefault="00DF3510" w:rsidP="00B23E82">
      <w:pPr>
        <w:rPr>
          <w:rFonts w:ascii="Century Gothic" w:hAnsi="Century Gothic" w:cstheme="minorHAnsi"/>
          <w:sz w:val="23"/>
          <w:szCs w:val="23"/>
        </w:rPr>
      </w:pPr>
      <w:r w:rsidRPr="00DF3510">
        <w:rPr>
          <w:rFonts w:ascii="Century Gothic" w:hAnsi="Century Gothic" w:cstheme="minorHAnsi"/>
          <w:sz w:val="23"/>
          <w:szCs w:val="23"/>
        </w:rPr>
        <w:t xml:space="preserve">EEF Guidance Report: Improving Literacy in Secondary Schools (Recommendation 1, </w:t>
      </w:r>
      <w:proofErr w:type="spellStart"/>
      <w:r w:rsidRPr="00DF3510">
        <w:rPr>
          <w:rFonts w:ascii="Century Gothic" w:hAnsi="Century Gothic" w:cstheme="minorHAnsi"/>
          <w:sz w:val="23"/>
          <w:szCs w:val="23"/>
        </w:rPr>
        <w:t>pg</w:t>
      </w:r>
      <w:proofErr w:type="spellEnd"/>
      <w:r w:rsidRPr="00DF3510">
        <w:rPr>
          <w:rFonts w:ascii="Century Gothic" w:hAnsi="Century Gothic" w:cstheme="minorHAnsi"/>
          <w:sz w:val="23"/>
          <w:szCs w:val="23"/>
        </w:rPr>
        <w:t xml:space="preserve"> 6-10)</w:t>
      </w:r>
      <w:r>
        <w:rPr>
          <w:rFonts w:ascii="Century Gothic" w:hAnsi="Century Gothic" w:cstheme="minorHAnsi"/>
          <w:sz w:val="23"/>
          <w:szCs w:val="23"/>
        </w:rPr>
        <w:t xml:space="preserve"> </w:t>
      </w:r>
      <w:hyperlink r:id="rId7" w:history="1">
        <w:r w:rsidRPr="00D433F0">
          <w:rPr>
            <w:rStyle w:val="Hyperlink"/>
            <w:rFonts w:ascii="Century Gothic" w:hAnsi="Century Gothic" w:cstheme="minorHAnsi"/>
            <w:sz w:val="23"/>
            <w:szCs w:val="23"/>
          </w:rPr>
          <w:t>https://d2tic4wvo1iusb.cloudfront.net/eef-guidance-reports/literacy-ks3-ks4/EEF_KS3_KS4_LITERACY_GUIDANCE.pdf</w:t>
        </w:r>
      </w:hyperlink>
      <w:r>
        <w:rPr>
          <w:rFonts w:ascii="Century Gothic" w:hAnsi="Century Gothic" w:cstheme="minorHAnsi"/>
          <w:sz w:val="23"/>
          <w:szCs w:val="23"/>
        </w:rPr>
        <w:t xml:space="preserve"> </w:t>
      </w:r>
    </w:p>
    <w:p w:rsidR="00DF3510" w:rsidRPr="002718E6" w:rsidRDefault="002718E6" w:rsidP="00B23E82">
      <w:pPr>
        <w:rPr>
          <w:rFonts w:ascii="Century Gothic" w:hAnsi="Century Gothic" w:cstheme="minorHAnsi"/>
          <w:sz w:val="23"/>
          <w:szCs w:val="23"/>
          <w:u w:val="single"/>
        </w:rPr>
      </w:pPr>
      <w:r w:rsidRPr="002718E6">
        <w:rPr>
          <w:rFonts w:ascii="Century Gothic" w:hAnsi="Century Gothic" w:cstheme="minorHAnsi"/>
          <w:sz w:val="23"/>
          <w:szCs w:val="23"/>
        </w:rPr>
        <w:t>Disciplinary Literacy: The Basics – Shan</w:t>
      </w:r>
      <w:r>
        <w:rPr>
          <w:rFonts w:ascii="Century Gothic" w:hAnsi="Century Gothic" w:cstheme="minorHAnsi"/>
          <w:sz w:val="23"/>
          <w:szCs w:val="23"/>
        </w:rPr>
        <w:t>ah</w:t>
      </w:r>
      <w:r w:rsidRPr="002718E6">
        <w:rPr>
          <w:rFonts w:ascii="Century Gothic" w:hAnsi="Century Gothic" w:cstheme="minorHAnsi"/>
          <w:sz w:val="23"/>
          <w:szCs w:val="23"/>
        </w:rPr>
        <w:t>an</w:t>
      </w:r>
      <w:r>
        <w:rPr>
          <w:rFonts w:ascii="Century Gothic" w:hAnsi="Century Gothic" w:cstheme="minorHAnsi"/>
          <w:sz w:val="23"/>
          <w:szCs w:val="23"/>
        </w:rPr>
        <w:t xml:space="preserve"> on</w:t>
      </w:r>
      <w:r w:rsidRPr="002718E6">
        <w:rPr>
          <w:rFonts w:ascii="Century Gothic" w:hAnsi="Century Gothic" w:cstheme="minorHAnsi"/>
          <w:sz w:val="23"/>
          <w:szCs w:val="23"/>
        </w:rPr>
        <w:t xml:space="preserve"> Literacy</w:t>
      </w:r>
      <w:r>
        <w:rPr>
          <w:rFonts w:ascii="Century Gothic" w:hAnsi="Century Gothic" w:cstheme="minorHAnsi"/>
          <w:sz w:val="23"/>
          <w:szCs w:val="23"/>
          <w:u w:val="single"/>
        </w:rPr>
        <w:t xml:space="preserve"> </w:t>
      </w:r>
      <w:hyperlink r:id="rId8" w:anchor="sthash.CbaCGARs.lEcLR3dY.dpbs" w:history="1">
        <w:r w:rsidRPr="002718E6">
          <w:rPr>
            <w:rStyle w:val="Hyperlink"/>
            <w:rFonts w:ascii="Century Gothic" w:hAnsi="Century Gothic" w:cstheme="minorHAnsi"/>
            <w:sz w:val="23"/>
            <w:szCs w:val="23"/>
          </w:rPr>
          <w:t>https://www.shanahanonliteracy.com/blog/disciplinary-literacy-the-basics#sthash.CbaCGARs.lEcLR3dY.dpbs</w:t>
        </w:r>
      </w:hyperlink>
      <w:r w:rsidRPr="002718E6">
        <w:rPr>
          <w:rFonts w:ascii="Century Gothic" w:hAnsi="Century Gothic" w:cstheme="minorHAnsi"/>
          <w:sz w:val="23"/>
          <w:szCs w:val="23"/>
          <w:u w:val="single"/>
        </w:rPr>
        <w:t xml:space="preserve"> </w:t>
      </w:r>
    </w:p>
    <w:p w:rsidR="00B23E82" w:rsidRPr="00E2188D" w:rsidRDefault="00B23E82" w:rsidP="00B23E82">
      <w:pPr>
        <w:rPr>
          <w:rFonts w:ascii="Century Gothic" w:hAnsi="Century Gothic" w:cstheme="minorHAnsi"/>
          <w:b/>
          <w:sz w:val="23"/>
          <w:szCs w:val="23"/>
          <w:u w:val="single"/>
        </w:rPr>
      </w:pPr>
      <w:r w:rsidRPr="00E2188D">
        <w:rPr>
          <w:rFonts w:ascii="Century Gothic" w:hAnsi="Century Gothic" w:cstheme="minorHAnsi"/>
          <w:b/>
          <w:sz w:val="23"/>
          <w:szCs w:val="23"/>
          <w:u w:val="single"/>
        </w:rPr>
        <w:t xml:space="preserve">Pre-complex texts </w:t>
      </w:r>
    </w:p>
    <w:p w:rsidR="00B76F14" w:rsidRPr="00E2188D" w:rsidRDefault="00B76F14" w:rsidP="00B23E82">
      <w:pPr>
        <w:rPr>
          <w:rFonts w:ascii="Century Gothic" w:hAnsi="Century Gothic" w:cstheme="minorHAnsi"/>
          <w:sz w:val="23"/>
          <w:szCs w:val="23"/>
        </w:rPr>
      </w:pPr>
      <w:r w:rsidRPr="00E2188D">
        <w:rPr>
          <w:rFonts w:ascii="Century Gothic" w:hAnsi="Century Gothic" w:cstheme="minorHAnsi"/>
          <w:sz w:val="23"/>
          <w:szCs w:val="23"/>
        </w:rPr>
        <w:t>In order to prepare pupils for the complexity of the texts they will encounter in secondary school</w:t>
      </w:r>
      <w:r w:rsidR="00C74379" w:rsidRPr="00E2188D">
        <w:rPr>
          <w:rFonts w:ascii="Century Gothic" w:hAnsi="Century Gothic" w:cstheme="minorHAnsi"/>
          <w:sz w:val="23"/>
          <w:szCs w:val="23"/>
        </w:rPr>
        <w:t xml:space="preserve">, not only in their English lessons but in all areas of the curriculum, </w:t>
      </w:r>
      <w:r w:rsidRPr="00E2188D">
        <w:rPr>
          <w:rFonts w:ascii="Century Gothic" w:hAnsi="Century Gothic" w:cstheme="minorHAnsi"/>
          <w:sz w:val="23"/>
          <w:szCs w:val="23"/>
        </w:rPr>
        <w:t>Alex Quigley</w:t>
      </w:r>
      <w:r w:rsidR="00C74379" w:rsidRPr="00E2188D">
        <w:rPr>
          <w:rFonts w:ascii="Century Gothic" w:hAnsi="Century Gothic" w:cstheme="minorHAnsi"/>
          <w:sz w:val="23"/>
          <w:szCs w:val="23"/>
        </w:rPr>
        <w:t xml:space="preserve"> recommends the use of</w:t>
      </w:r>
      <w:r w:rsidRPr="00E2188D">
        <w:rPr>
          <w:rFonts w:ascii="Century Gothic" w:hAnsi="Century Gothic" w:cstheme="minorHAnsi"/>
          <w:sz w:val="23"/>
          <w:szCs w:val="23"/>
        </w:rPr>
        <w:t xml:space="preserve"> pre-complex texts</w:t>
      </w:r>
      <w:r w:rsidR="00C74379" w:rsidRPr="00E2188D">
        <w:rPr>
          <w:rFonts w:ascii="Century Gothic" w:hAnsi="Century Gothic" w:cstheme="minorHAnsi"/>
          <w:sz w:val="23"/>
          <w:szCs w:val="23"/>
        </w:rPr>
        <w:t xml:space="preserve">. These are texts that contain simpler vocabulary and sentence structures than their KS3 or KS4 equivalents but with the same key issues and key knowledge. For example, </w:t>
      </w:r>
      <w:proofErr w:type="spellStart"/>
      <w:r w:rsidR="00C74379" w:rsidRPr="00E2188D">
        <w:rPr>
          <w:rFonts w:ascii="Century Gothic" w:hAnsi="Century Gothic" w:cstheme="minorHAnsi"/>
          <w:sz w:val="23"/>
          <w:szCs w:val="23"/>
        </w:rPr>
        <w:t>Usbourne</w:t>
      </w:r>
      <w:proofErr w:type="spellEnd"/>
      <w:r w:rsidR="00C74379" w:rsidRPr="00E2188D">
        <w:rPr>
          <w:rFonts w:ascii="Century Gothic" w:hAnsi="Century Gothic" w:cstheme="minorHAnsi"/>
          <w:sz w:val="23"/>
          <w:szCs w:val="23"/>
        </w:rPr>
        <w:t xml:space="preserve"> Illustrated Stories from Dickens introduces pupils to the classics of Charles Dickens in an accessible and age-appropriate way.</w:t>
      </w:r>
      <w:r w:rsidRPr="00E2188D">
        <w:rPr>
          <w:rFonts w:ascii="Century Gothic" w:hAnsi="Century Gothic" w:cstheme="minorHAnsi"/>
          <w:sz w:val="23"/>
          <w:szCs w:val="23"/>
        </w:rPr>
        <w:t xml:space="preserve"> </w:t>
      </w:r>
    </w:p>
    <w:p w:rsidR="00C74379" w:rsidRPr="00E2188D" w:rsidRDefault="00C74379" w:rsidP="00B23E82">
      <w:pPr>
        <w:rPr>
          <w:rFonts w:ascii="Century Gothic" w:hAnsi="Century Gothic" w:cstheme="minorHAnsi"/>
          <w:sz w:val="23"/>
          <w:szCs w:val="23"/>
        </w:rPr>
      </w:pPr>
      <w:r w:rsidRPr="00E2188D">
        <w:rPr>
          <w:rFonts w:ascii="Century Gothic" w:hAnsi="Century Gothic" w:cstheme="minorHAnsi"/>
          <w:sz w:val="23"/>
          <w:szCs w:val="23"/>
        </w:rPr>
        <w:t>Using the</w:t>
      </w:r>
      <w:r w:rsidR="002817F8" w:rsidRPr="00E2188D">
        <w:rPr>
          <w:rFonts w:ascii="Century Gothic" w:hAnsi="Century Gothic" w:cstheme="minorHAnsi"/>
          <w:sz w:val="23"/>
          <w:szCs w:val="23"/>
        </w:rPr>
        <w:t xml:space="preserve"> signs of complexity from the </w:t>
      </w:r>
      <w:r w:rsidRPr="00E2188D">
        <w:rPr>
          <w:rFonts w:ascii="Century Gothic" w:hAnsi="Century Gothic" w:cstheme="minorHAnsi"/>
          <w:sz w:val="23"/>
          <w:szCs w:val="23"/>
        </w:rPr>
        <w:t xml:space="preserve">‘Arduous Eight’ </w:t>
      </w:r>
      <w:r w:rsidR="002817F8" w:rsidRPr="00E2188D">
        <w:rPr>
          <w:rFonts w:ascii="Century Gothic" w:hAnsi="Century Gothic" w:cstheme="minorHAnsi"/>
          <w:sz w:val="23"/>
          <w:szCs w:val="23"/>
        </w:rPr>
        <w:t>(</w:t>
      </w:r>
      <w:r w:rsidRPr="00E2188D">
        <w:rPr>
          <w:rFonts w:ascii="Century Gothic" w:hAnsi="Century Gothic" w:cstheme="minorHAnsi"/>
          <w:sz w:val="23"/>
          <w:szCs w:val="23"/>
        </w:rPr>
        <w:t>Closing the Reading Gap</w:t>
      </w:r>
      <w:r w:rsidR="002817F8" w:rsidRPr="00E2188D">
        <w:rPr>
          <w:rFonts w:ascii="Century Gothic" w:hAnsi="Century Gothic" w:cstheme="minorHAnsi"/>
          <w:sz w:val="23"/>
          <w:szCs w:val="23"/>
        </w:rPr>
        <w:t>)</w:t>
      </w:r>
      <w:r w:rsidRPr="00E2188D">
        <w:rPr>
          <w:rFonts w:ascii="Century Gothic" w:hAnsi="Century Gothic" w:cstheme="minorHAnsi"/>
          <w:sz w:val="23"/>
          <w:szCs w:val="23"/>
        </w:rPr>
        <w:t xml:space="preserve"> allows teachers to mediate text difficulty</w:t>
      </w:r>
      <w:r w:rsidR="002817F8" w:rsidRPr="00E2188D">
        <w:rPr>
          <w:rFonts w:ascii="Century Gothic" w:hAnsi="Century Gothic" w:cstheme="minorHAnsi"/>
          <w:sz w:val="23"/>
          <w:szCs w:val="23"/>
        </w:rPr>
        <w:t>, identify age-appropriate pre-complex texts and ensure progression across and within year groups.</w:t>
      </w:r>
      <w:r w:rsidR="00920CF1" w:rsidRPr="00E2188D">
        <w:rPr>
          <w:rFonts w:ascii="Century Gothic" w:hAnsi="Century Gothic" w:cstheme="minorHAnsi"/>
          <w:sz w:val="23"/>
          <w:szCs w:val="23"/>
        </w:rPr>
        <w:t xml:space="preserve"> The more of the features below that can be found in a particular text, the more complex it is.</w:t>
      </w:r>
    </w:p>
    <w:p w:rsidR="00B76F14" w:rsidRPr="00E2188D" w:rsidRDefault="00C74379" w:rsidP="00FA2D26">
      <w:pPr>
        <w:jc w:val="center"/>
        <w:rPr>
          <w:rFonts w:ascii="Century Gothic" w:hAnsi="Century Gothic" w:cstheme="minorHAnsi"/>
          <w:sz w:val="23"/>
          <w:szCs w:val="23"/>
        </w:rPr>
      </w:pPr>
      <w:r w:rsidRPr="00E2188D">
        <w:rPr>
          <w:rFonts w:ascii="Century Gothic" w:hAnsi="Century Gothic" w:cstheme="minorHAnsi"/>
          <w:noProof/>
          <w:sz w:val="23"/>
          <w:szCs w:val="23"/>
          <w:lang w:eastAsia="en-GB"/>
        </w:rPr>
        <w:lastRenderedPageBreak/>
        <w:drawing>
          <wp:inline distT="0" distB="0" distL="0" distR="0">
            <wp:extent cx="5281583" cy="2286000"/>
            <wp:effectExtent l="0" t="0" r="0" b="0"/>
            <wp:docPr id="2" name="Picture 2" descr="Tricky Texts and the &amp;#39;Arduous Eight&amp;#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cky Texts and the &amp;#39;Arduous Eight&amp;#39;"/>
                    <pic:cNvPicPr>
                      <a:picLocks noChangeAspect="1" noChangeArrowheads="1"/>
                    </pic:cNvPicPr>
                  </pic:nvPicPr>
                  <pic:blipFill rotWithShape="1">
                    <a:blip r:embed="rId9">
                      <a:extLst>
                        <a:ext uri="{28A0092B-C50C-407E-A947-70E740481C1C}">
                          <a14:useLocalDpi xmlns:a14="http://schemas.microsoft.com/office/drawing/2010/main" val="0"/>
                        </a:ext>
                      </a:extLst>
                    </a:blip>
                    <a:srcRect t="32117"/>
                    <a:stretch/>
                  </pic:blipFill>
                  <pic:spPr bwMode="auto">
                    <a:xfrm>
                      <a:off x="0" y="0"/>
                      <a:ext cx="5286266" cy="2288027"/>
                    </a:xfrm>
                    <a:prstGeom prst="rect">
                      <a:avLst/>
                    </a:prstGeom>
                    <a:noFill/>
                    <a:ln>
                      <a:noFill/>
                    </a:ln>
                    <a:extLst>
                      <a:ext uri="{53640926-AAD7-44D8-BBD7-CCE9431645EC}">
                        <a14:shadowObscured xmlns:a14="http://schemas.microsoft.com/office/drawing/2010/main"/>
                      </a:ext>
                    </a:extLst>
                  </pic:spPr>
                </pic:pic>
              </a:graphicData>
            </a:graphic>
          </wp:inline>
        </w:drawing>
      </w:r>
    </w:p>
    <w:p w:rsidR="00C74379" w:rsidRPr="00E2188D" w:rsidRDefault="00C74379" w:rsidP="00C74379">
      <w:pPr>
        <w:jc w:val="center"/>
        <w:rPr>
          <w:rFonts w:ascii="Century Gothic" w:hAnsi="Century Gothic" w:cstheme="minorHAnsi"/>
          <w:i/>
          <w:sz w:val="23"/>
          <w:szCs w:val="23"/>
        </w:rPr>
      </w:pPr>
      <w:r w:rsidRPr="00E2188D">
        <w:rPr>
          <w:rFonts w:ascii="Century Gothic" w:hAnsi="Century Gothic" w:cstheme="minorHAnsi"/>
          <w:i/>
          <w:sz w:val="23"/>
          <w:szCs w:val="23"/>
        </w:rPr>
        <w:t>Closing the Reading Gap – Alex Quigley</w:t>
      </w:r>
    </w:p>
    <w:p w:rsidR="006C43FC" w:rsidRDefault="006C43FC" w:rsidP="0008356C">
      <w:pPr>
        <w:rPr>
          <w:rFonts w:ascii="Century Gothic" w:hAnsi="Century Gothic" w:cstheme="minorHAnsi"/>
          <w:sz w:val="23"/>
          <w:szCs w:val="23"/>
        </w:rPr>
      </w:pPr>
      <w:r>
        <w:rPr>
          <w:rFonts w:ascii="Century Gothic" w:hAnsi="Century Gothic" w:cstheme="minorHAnsi"/>
          <w:sz w:val="23"/>
          <w:szCs w:val="23"/>
        </w:rPr>
        <w:t>See Alex Quigley’s blog for further information on the Arduous 8.</w:t>
      </w:r>
    </w:p>
    <w:p w:rsidR="00E2188D" w:rsidRPr="00E2188D" w:rsidRDefault="00627358" w:rsidP="0008356C">
      <w:pPr>
        <w:rPr>
          <w:rFonts w:ascii="Century Gothic" w:hAnsi="Century Gothic" w:cstheme="minorHAnsi"/>
          <w:sz w:val="23"/>
          <w:szCs w:val="23"/>
        </w:rPr>
      </w:pPr>
      <w:hyperlink r:id="rId10" w:history="1">
        <w:r w:rsidR="006C43FC" w:rsidRPr="00D433F0">
          <w:rPr>
            <w:rStyle w:val="Hyperlink"/>
            <w:rFonts w:ascii="Century Gothic" w:hAnsi="Century Gothic" w:cstheme="minorHAnsi"/>
            <w:sz w:val="23"/>
            <w:szCs w:val="23"/>
          </w:rPr>
          <w:t>https://www.theconfidentteacher.com/2020/04/tricky-texts-and-the-arduous-eight/</w:t>
        </w:r>
      </w:hyperlink>
      <w:r w:rsidR="006C43FC">
        <w:rPr>
          <w:rFonts w:ascii="Century Gothic" w:hAnsi="Century Gothic" w:cstheme="minorHAnsi"/>
          <w:sz w:val="23"/>
          <w:szCs w:val="23"/>
        </w:rPr>
        <w:t xml:space="preserve"> </w:t>
      </w:r>
    </w:p>
    <w:p w:rsidR="00E2188D" w:rsidRPr="00E2188D" w:rsidRDefault="00E2188D" w:rsidP="0008356C">
      <w:pPr>
        <w:rPr>
          <w:rFonts w:ascii="Century Gothic" w:hAnsi="Century Gothic" w:cstheme="minorHAnsi"/>
          <w:b/>
          <w:sz w:val="23"/>
          <w:szCs w:val="23"/>
          <w:u w:val="single"/>
        </w:rPr>
      </w:pPr>
      <w:r w:rsidRPr="00E2188D">
        <w:rPr>
          <w:rFonts w:ascii="Century Gothic" w:hAnsi="Century Gothic" w:cstheme="minorHAnsi"/>
          <w:b/>
          <w:sz w:val="23"/>
          <w:szCs w:val="23"/>
          <w:u w:val="single"/>
        </w:rPr>
        <w:t>5 Strategies for Reading Complex Texts</w:t>
      </w:r>
    </w:p>
    <w:p w:rsidR="00E2188D" w:rsidRPr="00E2188D" w:rsidRDefault="00E2188D" w:rsidP="0008356C">
      <w:pPr>
        <w:rPr>
          <w:rStyle w:val="Hyperlink"/>
          <w:rFonts w:ascii="Century Gothic" w:hAnsi="Century Gothic" w:cstheme="minorHAnsi"/>
          <w:sz w:val="23"/>
          <w:szCs w:val="23"/>
        </w:rPr>
      </w:pPr>
      <w:r w:rsidRPr="00E2188D">
        <w:rPr>
          <w:rFonts w:ascii="Century Gothic" w:hAnsi="Century Gothic" w:cstheme="minorHAnsi"/>
          <w:i/>
          <w:sz w:val="23"/>
          <w:szCs w:val="23"/>
        </w:rPr>
        <w:fldChar w:fldCharType="begin"/>
      </w:r>
      <w:r w:rsidRPr="00E2188D">
        <w:rPr>
          <w:rFonts w:ascii="Century Gothic" w:hAnsi="Century Gothic" w:cstheme="minorHAnsi"/>
          <w:i/>
          <w:sz w:val="23"/>
          <w:szCs w:val="23"/>
        </w:rPr>
        <w:instrText xml:space="preserve"> HYPERLINK "https://www.theconfidentteacher.com/2022/01/5-strategies-for-reading-complex-texts/" \o "5 STRATEGIES FOR READING COMPLEX TEXTS" </w:instrText>
      </w:r>
      <w:r w:rsidRPr="00E2188D">
        <w:rPr>
          <w:rFonts w:ascii="Century Gothic" w:hAnsi="Century Gothic" w:cstheme="minorHAnsi"/>
          <w:i/>
          <w:sz w:val="23"/>
          <w:szCs w:val="23"/>
        </w:rPr>
        <w:fldChar w:fldCharType="separate"/>
      </w:r>
      <w:r w:rsidRPr="00E2188D">
        <w:rPr>
          <w:rStyle w:val="Hyperlink"/>
          <w:rFonts w:ascii="Century Gothic" w:hAnsi="Century Gothic" w:cstheme="minorHAnsi"/>
          <w:i/>
          <w:sz w:val="23"/>
          <w:szCs w:val="23"/>
        </w:rPr>
        <w:t>https://www.theconfidentteacher.com/2022/01/5-strategies-for-reading-complex-texts/</w:t>
      </w:r>
    </w:p>
    <w:p w:rsidR="00A75572" w:rsidRDefault="00E2188D" w:rsidP="0008356C">
      <w:pPr>
        <w:rPr>
          <w:rFonts w:ascii="Century Gothic" w:hAnsi="Century Gothic" w:cstheme="minorHAnsi"/>
          <w:sz w:val="23"/>
          <w:szCs w:val="23"/>
        </w:rPr>
      </w:pPr>
      <w:r w:rsidRPr="00E2188D">
        <w:rPr>
          <w:rFonts w:ascii="Century Gothic" w:hAnsi="Century Gothic" w:cstheme="minorHAnsi"/>
          <w:i/>
          <w:sz w:val="23"/>
          <w:szCs w:val="23"/>
        </w:rPr>
        <w:fldChar w:fldCharType="end"/>
      </w:r>
      <w:r w:rsidR="0008356C" w:rsidRPr="00E2188D">
        <w:rPr>
          <w:rFonts w:ascii="Century Gothic" w:hAnsi="Century Gothic" w:cstheme="minorHAnsi"/>
          <w:sz w:val="23"/>
          <w:szCs w:val="23"/>
        </w:rPr>
        <w:t xml:space="preserve">In this blog, Alex Quigley outlines 5 strategies for reading complex texts. These include </w:t>
      </w:r>
      <w:r w:rsidRPr="00E2188D">
        <w:rPr>
          <w:rFonts w:ascii="Century Gothic" w:hAnsi="Century Gothic" w:cstheme="minorHAnsi"/>
          <w:sz w:val="23"/>
          <w:szCs w:val="23"/>
        </w:rPr>
        <w:t xml:space="preserve">‘activating prior knowledge’ and ‘teaching keystone vocabulary’. Linking texts to work in other areas of the curriculum achieves both of these aims. </w:t>
      </w:r>
    </w:p>
    <w:p w:rsidR="0008356C" w:rsidRDefault="00E2188D" w:rsidP="0008356C">
      <w:pPr>
        <w:rPr>
          <w:rFonts w:ascii="Century Gothic" w:hAnsi="Century Gothic"/>
          <w:shd w:val="clear" w:color="auto" w:fill="FFFFFF"/>
        </w:rPr>
      </w:pPr>
      <w:r w:rsidRPr="00E2188D">
        <w:rPr>
          <w:rFonts w:ascii="Century Gothic" w:hAnsi="Century Gothic" w:cstheme="minorHAnsi"/>
          <w:sz w:val="23"/>
          <w:szCs w:val="23"/>
        </w:rPr>
        <w:t xml:space="preserve">Quigley also explains how, </w:t>
      </w:r>
      <w:r w:rsidRPr="00E2188D">
        <w:rPr>
          <w:rFonts w:ascii="Century Gothic" w:hAnsi="Century Gothic"/>
          <w:color w:val="000000"/>
          <w:shd w:val="clear" w:color="auto" w:fill="FFFFFF"/>
        </w:rPr>
        <w:t>“research shows that</w:t>
      </w:r>
      <w:r w:rsidRPr="00E2188D">
        <w:rPr>
          <w:rFonts w:ascii="Century Gothic" w:hAnsi="Century Gothic"/>
          <w:shd w:val="clear" w:color="auto" w:fill="FFFFFF"/>
        </w:rPr>
        <w:t> </w:t>
      </w:r>
      <w:hyperlink r:id="rId11" w:history="1">
        <w:r w:rsidRPr="00E2188D">
          <w:rPr>
            <w:rStyle w:val="Hyperlink"/>
            <w:rFonts w:ascii="Century Gothic" w:hAnsi="Century Gothic"/>
            <w:color w:val="auto"/>
            <w:u w:val="none"/>
            <w:shd w:val="clear" w:color="auto" w:fill="FFFFFF"/>
          </w:rPr>
          <w:t>pupil interest in a topic can be an important motivator when it comes to persevering with reading very complex texts</w:t>
        </w:r>
      </w:hyperlink>
      <w:r w:rsidRPr="00E2188D">
        <w:rPr>
          <w:rFonts w:ascii="Century Gothic" w:hAnsi="Century Gothic"/>
          <w:shd w:val="clear" w:color="auto" w:fill="FFFFFF"/>
        </w:rPr>
        <w:t>.” We found t</w:t>
      </w:r>
      <w:r w:rsidR="006C43FC">
        <w:rPr>
          <w:rFonts w:ascii="Century Gothic" w:hAnsi="Century Gothic"/>
          <w:shd w:val="clear" w:color="auto" w:fill="FFFFFF"/>
        </w:rPr>
        <w:t>h</w:t>
      </w:r>
      <w:r w:rsidRPr="00E2188D">
        <w:rPr>
          <w:rFonts w:ascii="Century Gothic" w:hAnsi="Century Gothic"/>
          <w:shd w:val="clear" w:color="auto" w:fill="FFFFFF"/>
        </w:rPr>
        <w:t>is to be the case in our schools</w:t>
      </w:r>
      <w:r w:rsidR="006C43FC">
        <w:rPr>
          <w:rFonts w:ascii="Century Gothic" w:hAnsi="Century Gothic"/>
          <w:shd w:val="clear" w:color="auto" w:fill="FFFFFF"/>
        </w:rPr>
        <w:t>. For example, a class had been on a school trip to Chester to learn about the Romans, and as part of this learned about gladiators. The following week, they practised their retrieval skills using a pre-complex text from non-fiction book about Romans. The enthusiasm and engagement with this text was much higher than in previous reading lessons</w:t>
      </w:r>
      <w:r w:rsidR="00A75572">
        <w:rPr>
          <w:rFonts w:ascii="Century Gothic" w:hAnsi="Century Gothic"/>
          <w:shd w:val="clear" w:color="auto" w:fill="FFFFFF"/>
        </w:rPr>
        <w:t xml:space="preserve"> and improved the accuracy of their answers to True and False questions.</w:t>
      </w:r>
    </w:p>
    <w:p w:rsidR="0008356C" w:rsidRPr="00A75572" w:rsidRDefault="00A75572" w:rsidP="0008356C">
      <w:pPr>
        <w:rPr>
          <w:rFonts w:ascii="Century Gothic" w:hAnsi="Century Gothic" w:cstheme="minorHAnsi"/>
          <w:b/>
          <w:sz w:val="23"/>
          <w:szCs w:val="23"/>
          <w:u w:val="single"/>
        </w:rPr>
      </w:pPr>
      <w:r w:rsidRPr="00A75572">
        <w:rPr>
          <w:rFonts w:ascii="Century Gothic" w:hAnsi="Century Gothic" w:cstheme="minorHAnsi"/>
          <w:b/>
          <w:sz w:val="23"/>
          <w:szCs w:val="23"/>
          <w:u w:val="single"/>
        </w:rPr>
        <w:t>Summary</w:t>
      </w:r>
    </w:p>
    <w:p w:rsidR="00A75572" w:rsidRDefault="00A75572" w:rsidP="0008356C">
      <w:pPr>
        <w:rPr>
          <w:rFonts w:ascii="Century Gothic" w:hAnsi="Century Gothic" w:cstheme="minorHAnsi"/>
          <w:sz w:val="23"/>
          <w:szCs w:val="23"/>
        </w:rPr>
      </w:pPr>
      <w:r>
        <w:rPr>
          <w:rFonts w:ascii="Century Gothic" w:hAnsi="Century Gothic" w:cstheme="minorHAnsi"/>
          <w:sz w:val="23"/>
          <w:szCs w:val="23"/>
        </w:rPr>
        <w:t>Providing children with learning opportunities through high-quality non-fiction texts linked to wider curriculum learning has many benefits, including (but certainly not limited to):</w:t>
      </w:r>
    </w:p>
    <w:p w:rsidR="00A75572" w:rsidRDefault="00A75572" w:rsidP="00A75572">
      <w:pPr>
        <w:pStyle w:val="ListParagraph"/>
        <w:numPr>
          <w:ilvl w:val="0"/>
          <w:numId w:val="3"/>
        </w:numPr>
        <w:rPr>
          <w:rFonts w:ascii="Century Gothic" w:hAnsi="Century Gothic" w:cstheme="minorHAnsi"/>
          <w:sz w:val="23"/>
          <w:szCs w:val="23"/>
        </w:rPr>
      </w:pPr>
      <w:r>
        <w:rPr>
          <w:rFonts w:ascii="Century Gothic" w:hAnsi="Century Gothic" w:cstheme="minorHAnsi"/>
          <w:sz w:val="23"/>
          <w:szCs w:val="23"/>
        </w:rPr>
        <w:t>Enabling children to read, write and communicate effectively in all areas of the curriculum, not just English lessons.</w:t>
      </w:r>
    </w:p>
    <w:p w:rsidR="00A75572" w:rsidRPr="00A75572" w:rsidRDefault="00A75572" w:rsidP="00A75572">
      <w:pPr>
        <w:pStyle w:val="ListParagraph"/>
        <w:numPr>
          <w:ilvl w:val="0"/>
          <w:numId w:val="3"/>
        </w:numPr>
        <w:rPr>
          <w:rFonts w:ascii="Century Gothic" w:hAnsi="Century Gothic" w:cstheme="minorHAnsi"/>
          <w:sz w:val="23"/>
          <w:szCs w:val="23"/>
        </w:rPr>
      </w:pPr>
      <w:r>
        <w:rPr>
          <w:rFonts w:ascii="Century Gothic" w:hAnsi="Century Gothic" w:cstheme="minorHAnsi"/>
          <w:sz w:val="23"/>
          <w:szCs w:val="23"/>
        </w:rPr>
        <w:t>Increasing engagement and confidence in reading complex texts.</w:t>
      </w:r>
    </w:p>
    <w:p w:rsidR="00A75572" w:rsidRDefault="00A75572" w:rsidP="00A75572">
      <w:pPr>
        <w:pStyle w:val="ListParagraph"/>
        <w:numPr>
          <w:ilvl w:val="0"/>
          <w:numId w:val="3"/>
        </w:numPr>
        <w:rPr>
          <w:rFonts w:ascii="Century Gothic" w:hAnsi="Century Gothic" w:cstheme="minorHAnsi"/>
          <w:sz w:val="23"/>
          <w:szCs w:val="23"/>
        </w:rPr>
      </w:pPr>
      <w:r>
        <w:rPr>
          <w:rFonts w:ascii="Century Gothic" w:hAnsi="Century Gothic" w:cstheme="minorHAnsi"/>
          <w:sz w:val="23"/>
          <w:szCs w:val="23"/>
        </w:rPr>
        <w:t>Preparing children for the demands of the KS3/KS4 curriculum, especially the shift from reading mainly fiction at primary school to reading mainly non-fiction at secondary.</w:t>
      </w:r>
    </w:p>
    <w:sectPr w:rsidR="00A75572" w:rsidSect="00E2188D">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03B3"/>
    <w:multiLevelType w:val="hybridMultilevel"/>
    <w:tmpl w:val="3F88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81DF2"/>
    <w:multiLevelType w:val="hybridMultilevel"/>
    <w:tmpl w:val="53263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A2DBB"/>
    <w:multiLevelType w:val="hybridMultilevel"/>
    <w:tmpl w:val="21DEBF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FE"/>
    <w:rsid w:val="00060139"/>
    <w:rsid w:val="0008356C"/>
    <w:rsid w:val="001F0216"/>
    <w:rsid w:val="002718E6"/>
    <w:rsid w:val="002817F8"/>
    <w:rsid w:val="00346F78"/>
    <w:rsid w:val="003A23EC"/>
    <w:rsid w:val="004E439C"/>
    <w:rsid w:val="00533EE9"/>
    <w:rsid w:val="00627358"/>
    <w:rsid w:val="00674A0F"/>
    <w:rsid w:val="006C43FC"/>
    <w:rsid w:val="00857B02"/>
    <w:rsid w:val="008B7AFE"/>
    <w:rsid w:val="0091677E"/>
    <w:rsid w:val="00920CF1"/>
    <w:rsid w:val="00A23E87"/>
    <w:rsid w:val="00A40E4F"/>
    <w:rsid w:val="00A75572"/>
    <w:rsid w:val="00B23E82"/>
    <w:rsid w:val="00B76F14"/>
    <w:rsid w:val="00BC648C"/>
    <w:rsid w:val="00C74379"/>
    <w:rsid w:val="00DE0351"/>
    <w:rsid w:val="00DF3510"/>
    <w:rsid w:val="00E2188D"/>
    <w:rsid w:val="00E632DF"/>
    <w:rsid w:val="00EA7B00"/>
    <w:rsid w:val="00FA2D26"/>
    <w:rsid w:val="00FD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FB5F6-7CFC-4DC1-8672-1F605FA7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AFE"/>
    <w:rPr>
      <w:color w:val="0563C1" w:themeColor="hyperlink"/>
      <w:u w:val="single"/>
    </w:rPr>
  </w:style>
  <w:style w:type="paragraph" w:styleId="ListParagraph">
    <w:name w:val="List Paragraph"/>
    <w:basedOn w:val="Normal"/>
    <w:uiPriority w:val="34"/>
    <w:qFormat/>
    <w:rsid w:val="0028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7321">
      <w:bodyDiv w:val="1"/>
      <w:marLeft w:val="0"/>
      <w:marRight w:val="0"/>
      <w:marTop w:val="0"/>
      <w:marBottom w:val="0"/>
      <w:divBdr>
        <w:top w:val="none" w:sz="0" w:space="0" w:color="auto"/>
        <w:left w:val="none" w:sz="0" w:space="0" w:color="auto"/>
        <w:bottom w:val="none" w:sz="0" w:space="0" w:color="auto"/>
        <w:right w:val="none" w:sz="0" w:space="0" w:color="auto"/>
      </w:divBdr>
    </w:div>
    <w:div w:id="12499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nahanonliteracy.com/blog/disciplinary-literacy-the-bas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2tic4wvo1iusb.cloudfront.net/eef-guidance-reports/literacy-ks3-ks4/EEF_KS3_KS4_LITERACY_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drocklearning.org/blog/disciplinary-literacy-what-it-is-and-why-its-important/" TargetMode="External"/><Relationship Id="rId11" Type="http://schemas.openxmlformats.org/officeDocument/2006/relationships/hyperlink" Target="https://www.researchgate.net/profile/Jan-Frijters/publication/233060749_Motivation_During_an_Excessively_Challenging_Reading_Task_The_Buffering_Role_of_Relative_Topic_Interest/links/02e7e516df0d41ac8d000000/Motivation-During-an-Excessively-Challenging-Reading-Task-The-Buffering-Role-of-Relative-Topic-Interest.pdf?origin=publication_detail" TargetMode="External"/><Relationship Id="rId5" Type="http://schemas.openxmlformats.org/officeDocument/2006/relationships/image" Target="media/image1.png"/><Relationship Id="rId10" Type="http://schemas.openxmlformats.org/officeDocument/2006/relationships/hyperlink" Target="https://www.theconfidentteacher.com/2020/04/tricky-texts-and-the-arduous-eigh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Schools ICT - Bolton Council</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Leather</dc:creator>
  <cp:keywords/>
  <dc:description/>
  <cp:lastModifiedBy>Adele Leather</cp:lastModifiedBy>
  <cp:revision>2</cp:revision>
  <dcterms:created xsi:type="dcterms:W3CDTF">2022-03-09T10:05:00Z</dcterms:created>
  <dcterms:modified xsi:type="dcterms:W3CDTF">2022-03-09T10:05:00Z</dcterms:modified>
</cp:coreProperties>
</file>